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D" w:rsidRDefault="0085235D" w:rsidP="0085235D">
      <w:r>
        <w:t xml:space="preserve">Klasa II b </w:t>
      </w:r>
    </w:p>
    <w:tbl>
      <w:tblPr>
        <w:tblStyle w:val="Tabela-Siatka"/>
        <w:tblW w:w="0" w:type="auto"/>
        <w:tblLook w:val="04A0"/>
      </w:tblPr>
      <w:tblGrid>
        <w:gridCol w:w="2051"/>
        <w:gridCol w:w="5317"/>
        <w:gridCol w:w="3418"/>
        <w:gridCol w:w="3434"/>
      </w:tblGrid>
      <w:tr w:rsidR="0085235D" w:rsidTr="00101A5B">
        <w:tc>
          <w:tcPr>
            <w:tcW w:w="2051" w:type="dxa"/>
          </w:tcPr>
          <w:p w:rsidR="0085235D" w:rsidRDefault="0085235D" w:rsidP="00A56AD2">
            <w:pPr>
              <w:jc w:val="center"/>
            </w:pPr>
            <w:r>
              <w:t>Przedmiot</w:t>
            </w:r>
          </w:p>
        </w:tc>
        <w:tc>
          <w:tcPr>
            <w:tcW w:w="5317" w:type="dxa"/>
          </w:tcPr>
          <w:p w:rsidR="0085235D" w:rsidRDefault="0085235D" w:rsidP="00A56AD2">
            <w:pPr>
              <w:jc w:val="center"/>
            </w:pPr>
            <w:r>
              <w:t>Tytuł</w:t>
            </w:r>
          </w:p>
        </w:tc>
        <w:tc>
          <w:tcPr>
            <w:tcW w:w="3418" w:type="dxa"/>
          </w:tcPr>
          <w:p w:rsidR="0085235D" w:rsidRDefault="0085235D" w:rsidP="00A56AD2">
            <w:pPr>
              <w:jc w:val="center"/>
            </w:pPr>
            <w:r>
              <w:t>Autor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Wydawnictwo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rFonts w:ascii="Arial" w:hAnsi="Arial" w:cs="Arial"/>
                <w:color w:val="222222"/>
                <w:shd w:val="clear" w:color="auto" w:fill="FFFFFF"/>
              </w:rPr>
              <w:t>język polski</w:t>
            </w:r>
          </w:p>
        </w:tc>
        <w:tc>
          <w:tcPr>
            <w:tcW w:w="5317" w:type="dxa"/>
          </w:tcPr>
          <w:p w:rsidR="00D77F6A" w:rsidRDefault="00D77F6A" w:rsidP="00A56AD2">
            <w:pP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" Sztuka wyrazu"  </w:t>
            </w:r>
          </w:p>
          <w:p w:rsidR="0085235D" w:rsidRDefault="0019180B" w:rsidP="00A56AD2">
            <w:r>
              <w:t>Pozytywizm</w:t>
            </w:r>
          </w:p>
          <w:p w:rsidR="0019180B" w:rsidRDefault="0019180B" w:rsidP="00A56AD2">
            <w:r>
              <w:t>„Sztuka wyrazu”</w:t>
            </w:r>
          </w:p>
          <w:p w:rsidR="0019180B" w:rsidRDefault="0019180B" w:rsidP="00A56AD2">
            <w:r>
              <w:t>Młoda Polska</w:t>
            </w:r>
          </w:p>
        </w:tc>
        <w:tc>
          <w:tcPr>
            <w:tcW w:w="3418" w:type="dxa"/>
          </w:tcPr>
          <w:p w:rsidR="0085235D" w:rsidRDefault="0085235D" w:rsidP="00A56AD2"/>
        </w:tc>
        <w:tc>
          <w:tcPr>
            <w:tcW w:w="3434" w:type="dxa"/>
          </w:tcPr>
          <w:p w:rsidR="0085235D" w:rsidRDefault="00D77F6A" w:rsidP="00A56AD2"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Gdańskie Wydawnictwo Oświatowe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angielski</w:t>
            </w:r>
          </w:p>
        </w:tc>
        <w:tc>
          <w:tcPr>
            <w:tcW w:w="5317" w:type="dxa"/>
          </w:tcPr>
          <w:p w:rsidR="0085235D" w:rsidRDefault="008C1F5F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Kontynuacja </w:t>
            </w:r>
            <w:proofErr w:type="spellStart"/>
            <w:r w:rsidR="00D77F6A">
              <w:rPr>
                <w:rFonts w:ascii="Arial" w:hAnsi="Arial" w:cs="Arial"/>
                <w:color w:val="222222"/>
                <w:shd w:val="clear" w:color="auto" w:fill="FFFFFF"/>
              </w:rPr>
              <w:t>Checkpoint</w:t>
            </w:r>
            <w:proofErr w:type="spellEnd"/>
            <w:r w:rsidR="00D77F6A">
              <w:rPr>
                <w:rFonts w:ascii="Arial" w:hAnsi="Arial" w:cs="Arial"/>
                <w:color w:val="222222"/>
                <w:shd w:val="clear" w:color="auto" w:fill="FFFFFF"/>
              </w:rPr>
              <w:t xml:space="preserve"> B1+</w:t>
            </w:r>
          </w:p>
          <w:p w:rsidR="008C1F5F" w:rsidRDefault="008C1F5F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Następnie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Checkpoint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B2</w:t>
            </w:r>
          </w:p>
        </w:tc>
        <w:tc>
          <w:tcPr>
            <w:tcW w:w="3418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wyd. </w:t>
            </w: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l-PL"/>
              </w:rPr>
              <w:t>Macmillan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niemiecki</w:t>
            </w:r>
          </w:p>
        </w:tc>
        <w:tc>
          <w:tcPr>
            <w:tcW w:w="5317" w:type="dxa"/>
          </w:tcPr>
          <w:p w:rsidR="0085235D" w:rsidRDefault="008F37E3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Welttour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3</w:t>
            </w:r>
            <w:r w:rsidR="0085235D"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 Podręcznik do języka niemieckiego dla liceów i techników.</w:t>
            </w:r>
          </w:p>
          <w:p w:rsidR="0085235D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85235D" w:rsidRPr="00631B1A" w:rsidRDefault="008F37E3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Welttour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Deutsch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</w:t>
            </w:r>
            <w:r w:rsidR="0085235D">
              <w:rPr>
                <w:rFonts w:ascii="Arial" w:hAnsi="Arial" w:cs="Arial"/>
                <w:color w:val="222222"/>
                <w:shd w:val="clear" w:color="auto" w:fill="FFFFFF"/>
              </w:rPr>
              <w:t>. Ćwiczenia</w:t>
            </w:r>
          </w:p>
          <w:p w:rsidR="0085235D" w:rsidRPr="000071ED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18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Autor: Sylwia </w:t>
            </w: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Mróz-Dwornikowska</w:t>
            </w:r>
            <w:proofErr w:type="spellEnd"/>
          </w:p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85235D" w:rsidRPr="000071ED" w:rsidRDefault="0085235D" w:rsidP="00A56AD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Historia</w:t>
            </w:r>
          </w:p>
        </w:tc>
        <w:tc>
          <w:tcPr>
            <w:tcW w:w="5317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Poznać przeszłość</w:t>
            </w:r>
            <w:r w:rsidR="008F37E3">
              <w:rPr>
                <w:rFonts w:ascii="Arial" w:hAnsi="Arial" w:cs="Arial"/>
                <w:color w:val="222222"/>
                <w:shd w:val="clear" w:color="auto" w:fill="FFFFFF"/>
              </w:rPr>
              <w:t xml:space="preserve"> 3</w:t>
            </w:r>
          </w:p>
        </w:tc>
        <w:tc>
          <w:tcPr>
            <w:tcW w:w="3418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S.Roszak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3434" w:type="dxa"/>
          </w:tcPr>
          <w:p w:rsidR="0085235D" w:rsidRPr="000071ED" w:rsidRDefault="0085235D" w:rsidP="00A56AD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101A5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Matematyka</w:t>
            </w:r>
          </w:p>
        </w:tc>
        <w:tc>
          <w:tcPr>
            <w:tcW w:w="5317" w:type="dxa"/>
          </w:tcPr>
          <w:p w:rsidR="00101A5B" w:rsidRPr="008C1F5F" w:rsidRDefault="008C1F5F" w:rsidP="008C1F5F">
            <w:pPr>
              <w:pStyle w:val="Nagwek1"/>
              <w:shd w:val="clear" w:color="auto" w:fill="FFFFFF"/>
              <w:spacing w:before="0" w:beforeAutospacing="0" w:after="306" w:afterAutospacing="0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bCs w:val="0"/>
                <w:color w:val="333333"/>
                <w:sz w:val="22"/>
                <w:szCs w:val="22"/>
              </w:rPr>
              <w:t xml:space="preserve"> Kontynuacja </w:t>
            </w:r>
            <w:r w:rsidR="00101A5B" w:rsidRPr="00584C82">
              <w:rPr>
                <w:bCs w:val="0"/>
                <w:color w:val="333333"/>
                <w:sz w:val="22"/>
                <w:szCs w:val="22"/>
              </w:rPr>
              <w:t>Matematyka z plusem 2.</w:t>
            </w:r>
            <w:r w:rsidR="00101A5B" w:rsidRPr="00584C82">
              <w:rPr>
                <w:b w:val="0"/>
                <w:bCs w:val="0"/>
                <w:color w:val="333333"/>
                <w:sz w:val="22"/>
                <w:szCs w:val="22"/>
              </w:rPr>
              <w:t xml:space="preserve"> Podręcznik do liceum i technikum. Zakres podstawowy</w:t>
            </w:r>
          </w:p>
        </w:tc>
        <w:tc>
          <w:tcPr>
            <w:tcW w:w="3418" w:type="dxa"/>
          </w:tcPr>
          <w:p w:rsidR="00101A5B" w:rsidRPr="008C1F5F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84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Dobrowolska, M. Karpiński, J. Lech</w:t>
            </w:r>
          </w:p>
        </w:tc>
        <w:tc>
          <w:tcPr>
            <w:tcW w:w="3434" w:type="dxa"/>
          </w:tcPr>
          <w:p w:rsidR="00101A5B" w:rsidRPr="00584C82" w:rsidRDefault="00101A5B" w:rsidP="008C1F5F">
            <w:pPr>
              <w:jc w:val="center"/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</w:rPr>
              <w:t xml:space="preserve">Gdańskie Wydawnictwo Oświatowe </w:t>
            </w:r>
          </w:p>
        </w:tc>
      </w:tr>
      <w:tr w:rsidR="00D77F6A" w:rsidTr="00101A5B">
        <w:tc>
          <w:tcPr>
            <w:tcW w:w="2051" w:type="dxa"/>
          </w:tcPr>
          <w:p w:rsidR="00D77F6A" w:rsidRDefault="00D77F6A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Geografia</w:t>
            </w:r>
          </w:p>
        </w:tc>
        <w:tc>
          <w:tcPr>
            <w:tcW w:w="5317" w:type="dxa"/>
          </w:tcPr>
          <w:p w:rsidR="00D77F6A" w:rsidRPr="00546663" w:rsidRDefault="008F37E3" w:rsidP="00A56AD2">
            <w:pPr>
              <w:rPr>
                <w:rFonts w:cs="Calibri"/>
              </w:rPr>
            </w:pPr>
            <w:r>
              <w:rPr>
                <w:rFonts w:cs="Calibri"/>
              </w:rPr>
              <w:t>Oblicza geografii 3</w:t>
            </w:r>
            <w:r w:rsidR="00D77F6A" w:rsidRPr="00546663">
              <w:rPr>
                <w:rFonts w:cs="Calibri"/>
              </w:rPr>
              <w:t>. Podręcznik dla liceum ogólnokształcącego i technikum. Zakres podstawowy</w:t>
            </w:r>
          </w:p>
        </w:tc>
        <w:tc>
          <w:tcPr>
            <w:tcW w:w="3418" w:type="dxa"/>
          </w:tcPr>
          <w:p w:rsidR="00D77F6A" w:rsidRPr="00546663" w:rsidRDefault="00D77F6A" w:rsidP="00A56AD2">
            <w:pPr>
              <w:rPr>
                <w:rFonts w:cs="Calibri"/>
              </w:rPr>
            </w:pPr>
            <w:r w:rsidRPr="00546663">
              <w:rPr>
                <w:rFonts w:cs="Calibri"/>
              </w:rPr>
              <w:t xml:space="preserve">Radosław </w:t>
            </w:r>
            <w:proofErr w:type="spellStart"/>
            <w:r w:rsidRPr="00546663">
              <w:rPr>
                <w:rFonts w:cs="Calibri"/>
              </w:rPr>
              <w:t>Uliszak</w:t>
            </w:r>
            <w:proofErr w:type="spellEnd"/>
            <w:r w:rsidRPr="00546663">
              <w:rPr>
                <w:rFonts w:cs="Calibri"/>
              </w:rPr>
              <w:t xml:space="preserve">, Krzysztof </w:t>
            </w:r>
            <w:proofErr w:type="spellStart"/>
            <w:r w:rsidRPr="00546663">
              <w:rPr>
                <w:rFonts w:cs="Calibri"/>
              </w:rPr>
              <w:t>Wiedermann</w:t>
            </w:r>
            <w:proofErr w:type="spellEnd"/>
            <w:r w:rsidRPr="00546663">
              <w:rPr>
                <w:rFonts w:cs="Calibri"/>
              </w:rPr>
              <w:t xml:space="preserve">, Tomasz Rachwał, Paweł </w:t>
            </w:r>
            <w:proofErr w:type="spellStart"/>
            <w:r w:rsidRPr="00546663">
              <w:rPr>
                <w:rFonts w:cs="Calibri"/>
              </w:rPr>
              <w:t>Kroh</w:t>
            </w:r>
            <w:proofErr w:type="spellEnd"/>
          </w:p>
        </w:tc>
        <w:tc>
          <w:tcPr>
            <w:tcW w:w="3434" w:type="dxa"/>
          </w:tcPr>
          <w:p w:rsidR="00D77F6A" w:rsidRPr="00584C82" w:rsidRDefault="00D77F6A" w:rsidP="00A56AD2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85235D" w:rsidTr="00101A5B">
        <w:tc>
          <w:tcPr>
            <w:tcW w:w="2051" w:type="dxa"/>
          </w:tcPr>
          <w:p w:rsidR="0085235D" w:rsidRDefault="00D77F6A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Podstawy Przedsiębiorczości</w:t>
            </w:r>
          </w:p>
        </w:tc>
        <w:tc>
          <w:tcPr>
            <w:tcW w:w="5317" w:type="dxa"/>
          </w:tcPr>
          <w:p w:rsidR="0085235D" w:rsidRPr="00873DCE" w:rsidRDefault="00D77F6A" w:rsidP="00A56AD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Krok w przedsiębiorczość</w:t>
            </w:r>
          </w:p>
        </w:tc>
        <w:tc>
          <w:tcPr>
            <w:tcW w:w="3418" w:type="dxa"/>
          </w:tcPr>
          <w:p w:rsidR="0085235D" w:rsidRPr="00873DCE" w:rsidRDefault="0085235D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Bukała, Krzysztof Szczęch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85235D" w:rsidRPr="00584C82" w:rsidRDefault="0085235D" w:rsidP="00A56AD2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Podstawy poligrafii</w:t>
            </w:r>
          </w:p>
        </w:tc>
        <w:tc>
          <w:tcPr>
            <w:tcW w:w="5317" w:type="dxa"/>
          </w:tcPr>
          <w:p w:rsidR="0085235D" w:rsidRDefault="0085235D" w:rsidP="00A56AD2">
            <w:r>
              <w:t>Podstawy poligrafii</w:t>
            </w:r>
          </w:p>
          <w:p w:rsidR="0085235D" w:rsidRDefault="0085235D" w:rsidP="00A56AD2"/>
          <w:p w:rsidR="0085235D" w:rsidRDefault="0085235D" w:rsidP="00A56AD2">
            <w:r>
              <w:t>Poligrafia procesy i technika</w:t>
            </w:r>
          </w:p>
          <w:p w:rsidR="0085235D" w:rsidRDefault="0085235D" w:rsidP="00A56AD2"/>
          <w:p w:rsidR="0085235D" w:rsidRDefault="0085235D" w:rsidP="00A56AD2"/>
          <w:p w:rsidR="0085235D" w:rsidRDefault="0085235D" w:rsidP="00A56AD2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418" w:type="dxa"/>
          </w:tcPr>
          <w:p w:rsidR="0085235D" w:rsidRDefault="0085235D" w:rsidP="00A56AD2">
            <w:r>
              <w:t xml:space="preserve">Sławomir </w:t>
            </w:r>
            <w:proofErr w:type="spellStart"/>
            <w:r>
              <w:t>Magdzik</w:t>
            </w:r>
            <w:proofErr w:type="spellEnd"/>
            <w:r>
              <w:t xml:space="preserve">, </w:t>
            </w:r>
          </w:p>
          <w:p w:rsidR="0085235D" w:rsidRDefault="0085235D" w:rsidP="00A56AD2">
            <w:r>
              <w:t xml:space="preserve">Stefan </w:t>
            </w:r>
            <w:proofErr w:type="spellStart"/>
            <w:r>
              <w:t>Jakucewicz</w:t>
            </w:r>
            <w:proofErr w:type="spellEnd"/>
          </w:p>
          <w:p w:rsidR="0085235D" w:rsidRDefault="0085235D" w:rsidP="00A56AD2">
            <w:r>
              <w:t xml:space="preserve">J. </w:t>
            </w:r>
            <w:proofErr w:type="spellStart"/>
            <w:r>
              <w:t>Panák</w:t>
            </w:r>
            <w:proofErr w:type="spellEnd"/>
            <w:r>
              <w:t xml:space="preserve">, M. </w:t>
            </w:r>
            <w:proofErr w:type="spellStart"/>
            <w:r>
              <w:t>Ćeppan</w:t>
            </w:r>
            <w:proofErr w:type="spellEnd"/>
            <w:r>
              <w:t xml:space="preserve">, V. </w:t>
            </w:r>
            <w:proofErr w:type="spellStart"/>
            <w:r>
              <w:t>Dvonka</w:t>
            </w:r>
            <w:proofErr w:type="spellEnd"/>
            <w:r>
              <w:t xml:space="preserve">, L'. </w:t>
            </w:r>
            <w:proofErr w:type="spellStart"/>
            <w:r>
              <w:t>Karpinský</w:t>
            </w:r>
            <w:proofErr w:type="spellEnd"/>
            <w:r>
              <w:t xml:space="preserve">, P. </w:t>
            </w:r>
            <w:proofErr w:type="spellStart"/>
            <w:r>
              <w:t>Kordoš</w:t>
            </w:r>
            <w:proofErr w:type="spellEnd"/>
            <w:r>
              <w:t xml:space="preserve">, M. </w:t>
            </w:r>
            <w:proofErr w:type="spellStart"/>
            <w:r>
              <w:t>Mikula</w:t>
            </w:r>
            <w:proofErr w:type="spellEnd"/>
            <w:r>
              <w:t xml:space="preserve">, S. </w:t>
            </w:r>
            <w:proofErr w:type="spellStart"/>
            <w:r>
              <w:t>Jakucewicz</w:t>
            </w:r>
            <w:proofErr w:type="spellEnd"/>
          </w:p>
          <w:p w:rsidR="0085235D" w:rsidRDefault="0085235D" w:rsidP="00A56AD2">
            <w:r>
              <w:t>Bogdan Kamiński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Wydawnictwo COBRPP</w:t>
            </w: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Translator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bCs/>
              </w:rPr>
              <w:t>Podstawy projektowania graficznego</w:t>
            </w:r>
          </w:p>
        </w:tc>
        <w:tc>
          <w:tcPr>
            <w:tcW w:w="5317" w:type="dxa"/>
          </w:tcPr>
          <w:p w:rsidR="0085235D" w:rsidRDefault="0085235D" w:rsidP="00A56AD2">
            <w:r>
              <w:t>Szkoła projektowania graficznego. Zasady i praktyka, nowe programy i technologie</w:t>
            </w:r>
          </w:p>
        </w:tc>
        <w:tc>
          <w:tcPr>
            <w:tcW w:w="3418" w:type="dxa"/>
          </w:tcPr>
          <w:p w:rsidR="0085235D" w:rsidRDefault="0085235D" w:rsidP="00A56AD2">
            <w:r>
              <w:t xml:space="preserve">David </w:t>
            </w:r>
            <w:proofErr w:type="spellStart"/>
            <w:r>
              <w:t>Dabner</w:t>
            </w:r>
            <w:proofErr w:type="spellEnd"/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Arkady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bCs/>
              </w:rPr>
              <w:t xml:space="preserve">Podstawy </w:t>
            </w:r>
            <w:r>
              <w:rPr>
                <w:bCs/>
              </w:rPr>
              <w:lastRenderedPageBreak/>
              <w:t>projektowania publikacji</w:t>
            </w:r>
          </w:p>
        </w:tc>
        <w:tc>
          <w:tcPr>
            <w:tcW w:w="5317" w:type="dxa"/>
          </w:tcPr>
          <w:p w:rsidR="0085235D" w:rsidRDefault="0085235D" w:rsidP="00A56AD2">
            <w:r>
              <w:lastRenderedPageBreak/>
              <w:t>Architektura książki</w:t>
            </w:r>
          </w:p>
          <w:p w:rsidR="0085235D" w:rsidRDefault="0085235D" w:rsidP="00A56AD2"/>
          <w:p w:rsidR="0085235D" w:rsidRDefault="0085235D" w:rsidP="00A56AD2">
            <w:r>
              <w:t>Typografia typowej książki</w:t>
            </w:r>
          </w:p>
          <w:p w:rsidR="0085235D" w:rsidRDefault="0085235D" w:rsidP="00A56AD2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418" w:type="dxa"/>
          </w:tcPr>
          <w:p w:rsidR="0085235D" w:rsidRDefault="0085235D" w:rsidP="00A56AD2">
            <w:r>
              <w:lastRenderedPageBreak/>
              <w:t>A. Tomaszewski</w:t>
            </w:r>
          </w:p>
          <w:p w:rsidR="0085235D" w:rsidRDefault="0085235D" w:rsidP="00A56AD2"/>
          <w:p w:rsidR="0085235D" w:rsidRDefault="0085235D" w:rsidP="00A56AD2">
            <w:r>
              <w:t>R. Chwałowski</w:t>
            </w:r>
          </w:p>
          <w:p w:rsidR="0085235D" w:rsidRDefault="0085235D" w:rsidP="00A56AD2">
            <w:r>
              <w:t>Bogdan Kamiński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lastRenderedPageBreak/>
              <w:t>Wydawnictwo COBRPP</w:t>
            </w: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Helion</w:t>
            </w:r>
          </w:p>
          <w:p w:rsidR="0085235D" w:rsidRDefault="0085235D" w:rsidP="00A56AD2">
            <w:pPr>
              <w:jc w:val="center"/>
            </w:pPr>
            <w:r>
              <w:t>Translator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Projektowanie graficzne</w:t>
            </w:r>
          </w:p>
        </w:tc>
        <w:tc>
          <w:tcPr>
            <w:tcW w:w="5317" w:type="dxa"/>
          </w:tcPr>
          <w:p w:rsidR="0085235D" w:rsidRDefault="0085235D" w:rsidP="00A56AD2">
            <w:r>
              <w:t>Kompendium DTP</w:t>
            </w:r>
          </w:p>
        </w:tc>
        <w:tc>
          <w:tcPr>
            <w:tcW w:w="3418" w:type="dxa"/>
          </w:tcPr>
          <w:p w:rsidR="0085235D" w:rsidRDefault="0085235D" w:rsidP="00A56AD2">
            <w:r>
              <w:t>Paweł Zakrzewski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Helion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publikacji</w:t>
            </w:r>
          </w:p>
        </w:tc>
        <w:tc>
          <w:tcPr>
            <w:tcW w:w="5317" w:type="dxa"/>
          </w:tcPr>
          <w:p w:rsidR="0085235D" w:rsidRDefault="0085235D" w:rsidP="00A56AD2"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>. Projektowanie multimediów i publikacji do druku</w:t>
            </w:r>
          </w:p>
        </w:tc>
        <w:tc>
          <w:tcPr>
            <w:tcW w:w="3418" w:type="dxa"/>
          </w:tcPr>
          <w:p w:rsidR="0085235D" w:rsidRPr="008F0EDF" w:rsidRDefault="0085235D" w:rsidP="00A56AD2">
            <w:pPr>
              <w:rPr>
                <w:lang w:val="en-US"/>
              </w:rPr>
            </w:pPr>
            <w:r>
              <w:rPr>
                <w:lang w:val="en-US"/>
              </w:rPr>
              <w:t>J. Gordon, C. Jansen, R. Schwartz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Helion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Religia</w:t>
            </w:r>
          </w:p>
        </w:tc>
        <w:tc>
          <w:tcPr>
            <w:tcW w:w="5317" w:type="dxa"/>
          </w:tcPr>
          <w:p w:rsidR="0085235D" w:rsidRPr="008720AC" w:rsidRDefault="0085235D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Podręcznik dla ucznia </w:t>
            </w:r>
            <w:r w:rsidR="0019180B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>kl. 3</w:t>
            </w:r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 xml:space="preserve"> technikum pięcioletniego</w:t>
            </w: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</w:p>
          <w:p w:rsidR="0085235D" w:rsidRDefault="0085235D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„Moje miejsce w Kościele”</w:t>
            </w:r>
          </w:p>
          <w:p w:rsidR="0085235D" w:rsidRDefault="0085235D" w:rsidP="00A56AD2"/>
        </w:tc>
        <w:tc>
          <w:tcPr>
            <w:tcW w:w="3418" w:type="dxa"/>
          </w:tcPr>
          <w:p w:rsidR="0085235D" w:rsidRPr="0085235D" w:rsidRDefault="0085235D" w:rsidP="0085235D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 w:rsidRPr="008720AC">
              <w:rPr>
                <w:i/>
                <w:iCs/>
                <w:color w:val="393939"/>
              </w:rPr>
              <w:t>(red.) ks. prof. Jan Szpet i Danuta Jackowiak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Święty Wojciech</w:t>
            </w:r>
          </w:p>
        </w:tc>
      </w:tr>
      <w:tr w:rsidR="00D77F6A" w:rsidTr="00101A5B">
        <w:tc>
          <w:tcPr>
            <w:tcW w:w="2051" w:type="dxa"/>
          </w:tcPr>
          <w:p w:rsidR="00D77F6A" w:rsidRDefault="00D77F6A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</w:t>
            </w:r>
          </w:p>
        </w:tc>
        <w:tc>
          <w:tcPr>
            <w:tcW w:w="5317" w:type="dxa"/>
          </w:tcPr>
          <w:p w:rsidR="00D77F6A" w:rsidRPr="008720AC" w:rsidRDefault="00D77F6A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Etyka. Zakres podstawowy. Podręcznik dla szkoły ponadpodstawowej</w:t>
            </w:r>
          </w:p>
        </w:tc>
        <w:tc>
          <w:tcPr>
            <w:tcW w:w="3418" w:type="dxa"/>
          </w:tcPr>
          <w:p w:rsidR="00D77F6A" w:rsidRPr="008720AC" w:rsidRDefault="00D77F6A" w:rsidP="0085235D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Jakub Kapiszewski</w:t>
            </w:r>
          </w:p>
        </w:tc>
        <w:tc>
          <w:tcPr>
            <w:tcW w:w="3434" w:type="dxa"/>
          </w:tcPr>
          <w:p w:rsidR="00D77F6A" w:rsidRDefault="00D77F6A" w:rsidP="00A56AD2">
            <w:pPr>
              <w:jc w:val="center"/>
            </w:pPr>
            <w:r>
              <w:t>Operon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</w:t>
            </w:r>
          </w:p>
        </w:tc>
        <w:tc>
          <w:tcPr>
            <w:tcW w:w="5317" w:type="dxa"/>
          </w:tcPr>
          <w:p w:rsidR="00101A5B" w:rsidRDefault="00317C3F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Biologia na czasie 2. Podręcznik dla liceum ogólnokształcącego i technikum. Zakres podstawowy</w:t>
            </w:r>
          </w:p>
        </w:tc>
        <w:tc>
          <w:tcPr>
            <w:tcW w:w="3418" w:type="dxa"/>
          </w:tcPr>
          <w:p w:rsidR="00101A5B" w:rsidRDefault="00E97F32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J. Holeczek, A. Helmin</w:t>
            </w:r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Chemia</w:t>
            </w:r>
          </w:p>
        </w:tc>
        <w:tc>
          <w:tcPr>
            <w:tcW w:w="5317" w:type="dxa"/>
          </w:tcPr>
          <w:p w:rsidR="00101A5B" w:rsidRDefault="00317C3F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 jest chemia. Ch</w:t>
            </w:r>
            <w:r w:rsidR="00B37B61">
              <w:rPr>
                <w:rFonts w:ascii="Arial" w:hAnsi="Arial" w:cs="Arial"/>
                <w:color w:val="222222"/>
                <w:shd w:val="clear" w:color="auto" w:fill="FFFFFF"/>
              </w:rPr>
              <w:t>emia ogólna i nieorganiczna cz.2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Podręcznik dla liceum ogólnokształcącego i technikum. Zakres podstawowy - kontynuacja</w:t>
            </w:r>
          </w:p>
        </w:tc>
        <w:tc>
          <w:tcPr>
            <w:tcW w:w="3418" w:type="dxa"/>
          </w:tcPr>
          <w:p w:rsidR="00101A5B" w:rsidRPr="00317C3F" w:rsidRDefault="00317C3F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Hasa</w:t>
            </w:r>
            <w:proofErr w:type="spellEnd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Mrzigod</w:t>
            </w:r>
            <w:proofErr w:type="spellEnd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Mrzigod</w:t>
            </w:r>
            <w:proofErr w:type="spellEnd"/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Fizyka</w:t>
            </w:r>
          </w:p>
        </w:tc>
        <w:tc>
          <w:tcPr>
            <w:tcW w:w="5317" w:type="dxa"/>
          </w:tcPr>
          <w:p w:rsidR="00101A5B" w:rsidRDefault="00B37B61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Odkryć fizykę 2</w:t>
            </w:r>
            <w:r w:rsidR="00317C3F">
              <w:rPr>
                <w:rFonts w:ascii="Arial" w:hAnsi="Arial" w:cs="Arial"/>
                <w:color w:val="222222"/>
                <w:shd w:val="clear" w:color="auto" w:fill="FFFFFF"/>
              </w:rPr>
              <w:t xml:space="preserve">. Podręcznik ze zbiorem zadań dla liceum ogólnokształcącego i technikum. Zakres podstawowy. </w:t>
            </w:r>
          </w:p>
        </w:tc>
        <w:tc>
          <w:tcPr>
            <w:tcW w:w="3418" w:type="dxa"/>
          </w:tcPr>
          <w:p w:rsidR="00101A5B" w:rsidRDefault="00317C3F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M. Braun, W.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Sliwa</w:t>
            </w:r>
            <w:proofErr w:type="spellEnd"/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</w:tbl>
    <w:p w:rsidR="0085235D" w:rsidRDefault="0085235D" w:rsidP="0085235D"/>
    <w:p w:rsidR="00BE4B56" w:rsidRDefault="00BE4B56"/>
    <w:sectPr w:rsidR="00BE4B56" w:rsidSect="00672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35D"/>
    <w:rsid w:val="00101A5B"/>
    <w:rsid w:val="0019180B"/>
    <w:rsid w:val="002C0924"/>
    <w:rsid w:val="00317C3F"/>
    <w:rsid w:val="0085235D"/>
    <w:rsid w:val="008C1F5F"/>
    <w:rsid w:val="008F37E3"/>
    <w:rsid w:val="00B37B61"/>
    <w:rsid w:val="00BE4B56"/>
    <w:rsid w:val="00D77F6A"/>
    <w:rsid w:val="00E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5D"/>
  </w:style>
  <w:style w:type="paragraph" w:styleId="Nagwek1">
    <w:name w:val="heading 1"/>
    <w:basedOn w:val="Normalny"/>
    <w:link w:val="Nagwek1Znak"/>
    <w:uiPriority w:val="9"/>
    <w:qFormat/>
    <w:rsid w:val="0010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23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1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2021-08-25T19:03:00Z</dcterms:created>
  <dcterms:modified xsi:type="dcterms:W3CDTF">2021-08-25T19:03:00Z</dcterms:modified>
</cp:coreProperties>
</file>